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FF7" w:rsidRPr="006D1FF7" w:rsidRDefault="006D1FF7" w:rsidP="006D1FF7">
      <w:pPr>
        <w:spacing w:after="240" w:line="240" w:lineRule="exact"/>
        <w:ind w:left="5812"/>
        <w:rPr>
          <w:rFonts w:ascii="Times New Roman" w:hAnsi="Times New Roman" w:cs="Times New Roman"/>
          <w:sz w:val="28"/>
          <w:szCs w:val="28"/>
        </w:rPr>
      </w:pPr>
      <w:r w:rsidRPr="006D1FF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6D1FF7">
        <w:rPr>
          <w:rFonts w:ascii="Times New Roman" w:hAnsi="Times New Roman" w:cs="Times New Roman"/>
          <w:sz w:val="28"/>
          <w:szCs w:val="28"/>
        </w:rPr>
        <w:t xml:space="preserve"> к постановлению комиссии по делам несовершеннолетних и защите </w:t>
      </w:r>
      <w:r w:rsidRPr="006D1FF7">
        <w:rPr>
          <w:rFonts w:ascii="Times New Roman" w:hAnsi="Times New Roman" w:cs="Times New Roman"/>
          <w:sz w:val="28"/>
          <w:szCs w:val="28"/>
        </w:rPr>
        <w:br/>
        <w:t xml:space="preserve">их прав Пермского края </w:t>
      </w:r>
      <w:r w:rsidRPr="006D1FF7">
        <w:rPr>
          <w:rFonts w:ascii="Times New Roman" w:hAnsi="Times New Roman" w:cs="Times New Roman"/>
          <w:sz w:val="28"/>
          <w:szCs w:val="28"/>
        </w:rPr>
        <w:br/>
        <w:t>от 31.10.2023 г. № 21.</w:t>
      </w:r>
    </w:p>
    <w:p w:rsidR="006D1FF7" w:rsidRPr="0097228F" w:rsidRDefault="006D1FF7" w:rsidP="006D1FF7">
      <w:pPr>
        <w:pStyle w:val="a3"/>
        <w:spacing w:before="360"/>
        <w:ind w:firstLine="0"/>
        <w:jc w:val="center"/>
        <w:rPr>
          <w:b/>
        </w:rPr>
      </w:pPr>
      <w:r w:rsidRPr="0097228F">
        <w:rPr>
          <w:b/>
        </w:rPr>
        <w:t>ПОЛОЖЕНИЕ</w:t>
      </w:r>
    </w:p>
    <w:p w:rsidR="006D1FF7" w:rsidRDefault="006D1FF7" w:rsidP="006D1FF7">
      <w:pPr>
        <w:pStyle w:val="a3"/>
        <w:spacing w:line="240" w:lineRule="exact"/>
        <w:ind w:firstLine="0"/>
        <w:jc w:val="center"/>
        <w:rPr>
          <w:b/>
        </w:rPr>
      </w:pPr>
      <w:r w:rsidRPr="0097228F">
        <w:rPr>
          <w:b/>
        </w:rPr>
        <w:t xml:space="preserve">о конкурсе </w:t>
      </w:r>
      <w:r>
        <w:rPr>
          <w:b/>
        </w:rPr>
        <w:t xml:space="preserve">на лучший гимн и эмблему </w:t>
      </w:r>
      <w:r>
        <w:rPr>
          <w:b/>
          <w:szCs w:val="20"/>
          <w:lang w:val="en-US" w:eastAsia="x-none"/>
        </w:rPr>
        <w:t>C</w:t>
      </w:r>
      <w:r>
        <w:rPr>
          <w:b/>
          <w:szCs w:val="20"/>
          <w:lang w:eastAsia="x-none"/>
        </w:rPr>
        <w:t>партакиады среди несовершеннолетних, находящихся в конфликте с законом и воспитанников Центров помощи детям Пермского края «Волшебный мяч»</w:t>
      </w:r>
    </w:p>
    <w:p w:rsidR="006D1FF7" w:rsidRPr="0097228F" w:rsidRDefault="006D1FF7" w:rsidP="006D1FF7">
      <w:pPr>
        <w:pStyle w:val="a3"/>
        <w:spacing w:before="240" w:line="300" w:lineRule="exact"/>
        <w:jc w:val="center"/>
      </w:pPr>
      <w:r>
        <w:t>1</w:t>
      </w:r>
      <w:r w:rsidRPr="0097228F">
        <w:t>. Общие положения</w:t>
      </w:r>
    </w:p>
    <w:p w:rsidR="006D1FF7" w:rsidRDefault="006D1FF7" w:rsidP="006D1FF7">
      <w:pPr>
        <w:pStyle w:val="a3"/>
        <w:spacing w:before="240" w:line="300" w:lineRule="exact"/>
      </w:pPr>
      <w:r>
        <w:t xml:space="preserve">1.1. </w:t>
      </w:r>
      <w:r w:rsidRPr="0097228F">
        <w:t xml:space="preserve">Настоящее Положение определяет цели и задачи конкурса </w:t>
      </w:r>
      <w:r>
        <w:t xml:space="preserve">на лучший гимн и эмблему Спартакиады среди несовершеннолетних, </w:t>
      </w:r>
      <w:r w:rsidRPr="00C5366B">
        <w:t xml:space="preserve">находящихся </w:t>
      </w:r>
      <w:r>
        <w:br/>
      </w:r>
      <w:r w:rsidRPr="00C5366B">
        <w:t>в конфликте с законом и воспитанников Центров помощи детям Пермского края «Волшебный мяч</w:t>
      </w:r>
      <w:r>
        <w:t>» (далее – конкурс), порядок определения и награждения победителей.</w:t>
      </w:r>
    </w:p>
    <w:p w:rsidR="006D1FF7" w:rsidRPr="00680BC6" w:rsidRDefault="006D1FF7" w:rsidP="006D1FF7">
      <w:pPr>
        <w:pStyle w:val="a3"/>
        <w:spacing w:line="300" w:lineRule="exact"/>
      </w:pPr>
      <w:r>
        <w:t xml:space="preserve">Конкурс приурочен к проведению юбилейной </w:t>
      </w:r>
      <w:r>
        <w:rPr>
          <w:lang w:val="en-US"/>
        </w:rPr>
        <w:t>X</w:t>
      </w:r>
      <w:r>
        <w:t xml:space="preserve"> Спартакиады.</w:t>
      </w:r>
    </w:p>
    <w:p w:rsidR="006D1FF7" w:rsidRDefault="006D1FF7" w:rsidP="006D1FF7">
      <w:pPr>
        <w:pStyle w:val="a3"/>
        <w:spacing w:line="300" w:lineRule="exact"/>
      </w:pPr>
      <w:r>
        <w:t xml:space="preserve">1.2. Целью конкурса является создание оригинального гимна и эмблемы Спартакиады среди несовершеннолетних, </w:t>
      </w:r>
      <w:r w:rsidRPr="00C5366B">
        <w:t>находящихся в конфликте с законом и воспитанников Центров помощи детям Пермского края «Волшебный мяч</w:t>
      </w:r>
      <w:r>
        <w:t>» (далее – Спартакиада) и формирования её узнаваемого имиджа.</w:t>
      </w:r>
    </w:p>
    <w:p w:rsidR="006D1FF7" w:rsidRDefault="006D1FF7" w:rsidP="006D1FF7">
      <w:pPr>
        <w:pStyle w:val="a3"/>
        <w:spacing w:line="300" w:lineRule="exact"/>
      </w:pPr>
      <w:r>
        <w:t>1.3. Задачи конкурса:</w:t>
      </w:r>
    </w:p>
    <w:p w:rsidR="006D1FF7" w:rsidRDefault="006D1FF7" w:rsidP="006D1FF7">
      <w:pPr>
        <w:pStyle w:val="a3"/>
        <w:spacing w:line="300" w:lineRule="exact"/>
      </w:pPr>
      <w:r>
        <w:t xml:space="preserve">1.3.1. Привлечение внимания к проблеме детского и семейного неблагополучия, а также к теме оказания помощи детям и семьям, оказавшимся </w:t>
      </w:r>
      <w:r>
        <w:br/>
        <w:t>в трудной жизненной ситуации;</w:t>
      </w:r>
    </w:p>
    <w:p w:rsidR="006D1FF7" w:rsidRDefault="006D1FF7" w:rsidP="006D1FF7">
      <w:pPr>
        <w:pStyle w:val="a3"/>
        <w:spacing w:line="300" w:lineRule="exact"/>
        <w:rPr>
          <w:szCs w:val="28"/>
        </w:rPr>
      </w:pPr>
      <w:r>
        <w:t xml:space="preserve">1.3.2. </w:t>
      </w:r>
      <w:r w:rsidRPr="00533C76">
        <w:rPr>
          <w:szCs w:val="28"/>
        </w:rPr>
        <w:t>Развитие инициативы профессиональных и самодеятельных поэтов, музыкантов, композиторов,</w:t>
      </w:r>
      <w:r>
        <w:rPr>
          <w:szCs w:val="28"/>
        </w:rPr>
        <w:t xml:space="preserve"> художников, дизайнеров,</w:t>
      </w:r>
      <w:r w:rsidRPr="00533C76">
        <w:rPr>
          <w:szCs w:val="28"/>
        </w:rPr>
        <w:t xml:space="preserve"> </w:t>
      </w:r>
      <w:r>
        <w:rPr>
          <w:szCs w:val="28"/>
        </w:rPr>
        <w:t xml:space="preserve">в том числе детей </w:t>
      </w:r>
      <w:r>
        <w:rPr>
          <w:szCs w:val="28"/>
        </w:rPr>
        <w:br/>
        <w:t>и молодежи, творческих коллективов Пермского края</w:t>
      </w:r>
      <w:r w:rsidRPr="00533C76">
        <w:rPr>
          <w:szCs w:val="28"/>
        </w:rPr>
        <w:t>, их общественной активности.</w:t>
      </w:r>
    </w:p>
    <w:p w:rsidR="006D1FF7" w:rsidRDefault="006D1FF7" w:rsidP="006D1FF7">
      <w:pPr>
        <w:pStyle w:val="a3"/>
        <w:spacing w:line="300" w:lineRule="exact"/>
        <w:rPr>
          <w:szCs w:val="28"/>
        </w:rPr>
      </w:pPr>
      <w:r>
        <w:rPr>
          <w:szCs w:val="28"/>
        </w:rPr>
        <w:t>1.3.3. Выявление и поддержка активных и неравнодушных жителей Пермского края, в том числе детей и молодежи.</w:t>
      </w:r>
    </w:p>
    <w:p w:rsidR="006D1FF7" w:rsidRPr="0097228F" w:rsidRDefault="006D1FF7" w:rsidP="006D1FF7">
      <w:pPr>
        <w:pStyle w:val="a3"/>
        <w:spacing w:before="240" w:line="300" w:lineRule="exact"/>
        <w:jc w:val="center"/>
      </w:pPr>
      <w:r>
        <w:t>2</w:t>
      </w:r>
      <w:r w:rsidRPr="0097228F">
        <w:t xml:space="preserve">. </w:t>
      </w:r>
      <w:r>
        <w:t xml:space="preserve">Сроки проведения </w:t>
      </w:r>
    </w:p>
    <w:p w:rsidR="006D1FF7" w:rsidRDefault="006D1FF7" w:rsidP="006D1FF7">
      <w:pPr>
        <w:pStyle w:val="a3"/>
        <w:spacing w:before="240" w:line="300" w:lineRule="exact"/>
      </w:pPr>
      <w:r w:rsidRPr="0097228F">
        <w:t xml:space="preserve">2.1. </w:t>
      </w:r>
      <w:r>
        <w:t>Конкурс проводится с 31 октября по 31 декабря 2023 года.</w:t>
      </w:r>
    </w:p>
    <w:p w:rsidR="006D1FF7" w:rsidRDefault="006D1FF7" w:rsidP="006D1FF7">
      <w:pPr>
        <w:pStyle w:val="a3"/>
        <w:spacing w:line="300" w:lineRule="exact"/>
      </w:pPr>
      <w:r>
        <w:t xml:space="preserve">2.2. Конкурсные работы, представленные позднее указанного срока, </w:t>
      </w:r>
      <w:r>
        <w:br/>
        <w:t>к участию в конкурсе не допускаются.</w:t>
      </w:r>
    </w:p>
    <w:p w:rsidR="006D1FF7" w:rsidRDefault="006D1FF7" w:rsidP="006D1FF7">
      <w:pPr>
        <w:pStyle w:val="a3"/>
        <w:spacing w:line="300" w:lineRule="exact"/>
      </w:pPr>
      <w:r>
        <w:t>2.3. Рассмотрение работ и определение победителей осуществляется конкурсной комиссией до 20 января 2024 года.</w:t>
      </w:r>
    </w:p>
    <w:p w:rsidR="006D1FF7" w:rsidRDefault="006D1FF7" w:rsidP="006D1FF7">
      <w:pPr>
        <w:pStyle w:val="a3"/>
        <w:spacing w:line="300" w:lineRule="exact"/>
      </w:pPr>
      <w:r>
        <w:t xml:space="preserve">2.4. Объявление победителей и церемония их награждения состоится </w:t>
      </w:r>
      <w:r>
        <w:br/>
        <w:t>на заседании комиссии по делам несовершеннолетних и защите их прав Пермского края до 30 января 2024 года.</w:t>
      </w:r>
    </w:p>
    <w:p w:rsidR="006D1FF7" w:rsidRDefault="006D1FF7" w:rsidP="006D1FF7">
      <w:pPr>
        <w:pStyle w:val="a3"/>
        <w:spacing w:before="240" w:line="300" w:lineRule="exact"/>
        <w:jc w:val="center"/>
      </w:pPr>
      <w:r>
        <w:t>3. Участники конкурса</w:t>
      </w:r>
    </w:p>
    <w:p w:rsidR="006D1FF7" w:rsidRDefault="006D1FF7" w:rsidP="006D1FF7">
      <w:pPr>
        <w:pStyle w:val="a3"/>
        <w:spacing w:before="240" w:line="300" w:lineRule="exact"/>
      </w:pPr>
      <w:r>
        <w:t xml:space="preserve">3.1. </w:t>
      </w:r>
      <w:r w:rsidRPr="007B1B8E">
        <w:t xml:space="preserve">Участником </w:t>
      </w:r>
      <w:r>
        <w:t>к</w:t>
      </w:r>
      <w:r w:rsidRPr="007B1B8E">
        <w:t>онкурса может стать любой житель Пермского края.</w:t>
      </w:r>
    </w:p>
    <w:p w:rsidR="006D1FF7" w:rsidRPr="00CB6DC9" w:rsidRDefault="006D1FF7" w:rsidP="006D1FF7">
      <w:pPr>
        <w:pStyle w:val="a3"/>
        <w:spacing w:line="300" w:lineRule="exact"/>
      </w:pPr>
      <w:r>
        <w:t xml:space="preserve">3.2. </w:t>
      </w:r>
      <w:r w:rsidRPr="009337DD">
        <w:t xml:space="preserve">На </w:t>
      </w:r>
      <w:r>
        <w:t>к</w:t>
      </w:r>
      <w:r w:rsidRPr="009337DD">
        <w:t>онкурс допускаются индивидуальные и коллективные работы</w:t>
      </w:r>
    </w:p>
    <w:p w:rsidR="006D1FF7" w:rsidRPr="009337DD" w:rsidRDefault="006D1FF7" w:rsidP="006D1FF7">
      <w:pPr>
        <w:pStyle w:val="a3"/>
        <w:spacing w:before="240" w:line="300" w:lineRule="exact"/>
        <w:jc w:val="center"/>
      </w:pPr>
      <w:r>
        <w:t>4. Порядок формирования и работы конкурсной комиссии</w:t>
      </w:r>
    </w:p>
    <w:p w:rsidR="006D1FF7" w:rsidRPr="006D1FF7" w:rsidRDefault="006D1FF7" w:rsidP="006D1FF7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FF7">
        <w:rPr>
          <w:rFonts w:ascii="Times New Roman" w:hAnsi="Times New Roman" w:cs="Times New Roman"/>
          <w:sz w:val="28"/>
          <w:szCs w:val="28"/>
        </w:rPr>
        <w:lastRenderedPageBreak/>
        <w:t>4.1. Для проведения конкурса создается конкурсная комиссия (далее-комиссия) из числа членов комиссии по делам несовершеннолетних и защиты их прав Пермского края.</w:t>
      </w:r>
    </w:p>
    <w:p w:rsidR="006D1FF7" w:rsidRPr="006D1FF7" w:rsidRDefault="006D1FF7" w:rsidP="006D1FF7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FF7">
        <w:rPr>
          <w:rFonts w:ascii="Times New Roman" w:hAnsi="Times New Roman" w:cs="Times New Roman"/>
          <w:sz w:val="28"/>
          <w:szCs w:val="28"/>
        </w:rPr>
        <w:t xml:space="preserve">Члены конкурсной комиссии не могут принимать участие в конкурсе </w:t>
      </w:r>
      <w:r w:rsidRPr="006D1FF7">
        <w:rPr>
          <w:rFonts w:ascii="Times New Roman" w:hAnsi="Times New Roman" w:cs="Times New Roman"/>
          <w:sz w:val="28"/>
          <w:szCs w:val="28"/>
        </w:rPr>
        <w:br/>
        <w:t>в качестве его участников.</w:t>
      </w:r>
    </w:p>
    <w:p w:rsidR="006D1FF7" w:rsidRPr="006D1FF7" w:rsidRDefault="006D1FF7" w:rsidP="006D1FF7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FF7">
        <w:rPr>
          <w:rFonts w:ascii="Times New Roman" w:hAnsi="Times New Roman" w:cs="Times New Roman"/>
          <w:sz w:val="28"/>
          <w:szCs w:val="28"/>
        </w:rPr>
        <w:t xml:space="preserve">4.2. Заседание комиссии ведет председатель комиссии. Решения комиссия принимает открытым голосованием простым большинством голосов. </w:t>
      </w:r>
      <w:r w:rsidRPr="006D1FF7">
        <w:rPr>
          <w:rFonts w:ascii="Times New Roman" w:hAnsi="Times New Roman" w:cs="Times New Roman"/>
          <w:sz w:val="28"/>
          <w:szCs w:val="28"/>
        </w:rPr>
        <w:br/>
        <w:t>При равенстве голосов, голос председателя комиссии является решающим.</w:t>
      </w:r>
    </w:p>
    <w:p w:rsidR="006D1FF7" w:rsidRPr="006D1FF7" w:rsidRDefault="006D1FF7" w:rsidP="006D1FF7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FF7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 при наличии на заседании комиссии не менее двух третей от установленного числа членов Комиссии.</w:t>
      </w:r>
    </w:p>
    <w:p w:rsidR="006D1FF7" w:rsidRPr="006D1FF7" w:rsidRDefault="006D1FF7" w:rsidP="006D1FF7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FF7">
        <w:rPr>
          <w:rFonts w:ascii="Times New Roman" w:hAnsi="Times New Roman" w:cs="Times New Roman"/>
          <w:sz w:val="28"/>
          <w:szCs w:val="28"/>
        </w:rPr>
        <w:t>4.3. Решение комиссии оформляется протоколом. Протокол ведется секретарем комиссии и подписывается председателем и секретарем, в течение двух рабочих дней, следующих после дня заседания.</w:t>
      </w:r>
    </w:p>
    <w:p w:rsidR="006D1FF7" w:rsidRPr="006D1FF7" w:rsidRDefault="006D1FF7" w:rsidP="006D1FF7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FF7">
        <w:rPr>
          <w:rFonts w:ascii="Times New Roman" w:hAnsi="Times New Roman" w:cs="Times New Roman"/>
          <w:sz w:val="28"/>
          <w:szCs w:val="28"/>
        </w:rPr>
        <w:t xml:space="preserve">4.4. Координацию и обеспечение деятельности комиссии осуществляет отдел по обеспечению деятельности комиссии по делам несовершеннолетних </w:t>
      </w:r>
      <w:r w:rsidRPr="006D1FF7">
        <w:rPr>
          <w:rFonts w:ascii="Times New Roman" w:hAnsi="Times New Roman" w:cs="Times New Roman"/>
          <w:sz w:val="28"/>
          <w:szCs w:val="28"/>
        </w:rPr>
        <w:br/>
        <w:t>и защите их прав Пермского края департамента социальной политики Администрации губернатора Пермского края (далее – отдел).</w:t>
      </w:r>
    </w:p>
    <w:p w:rsidR="006D1FF7" w:rsidRPr="007D3683" w:rsidRDefault="006D1FF7" w:rsidP="006D1FF7">
      <w:pPr>
        <w:pStyle w:val="a3"/>
        <w:spacing w:before="240" w:line="300" w:lineRule="exact"/>
        <w:jc w:val="center"/>
      </w:pPr>
      <w:r>
        <w:t>5</w:t>
      </w:r>
      <w:r w:rsidRPr="007D3683">
        <w:t>.</w:t>
      </w:r>
      <w:r>
        <w:t xml:space="preserve"> Условия проведения конкурса </w:t>
      </w:r>
    </w:p>
    <w:p w:rsidR="006D1FF7" w:rsidRDefault="006D1FF7" w:rsidP="006D1FF7">
      <w:pPr>
        <w:pStyle w:val="a3"/>
        <w:spacing w:before="240" w:line="300" w:lineRule="exact"/>
      </w:pPr>
      <w:r>
        <w:t>5.1. Для участия в конкурсе необходимо представить конкурсную работу, включающую:</w:t>
      </w:r>
    </w:p>
    <w:p w:rsidR="006D1FF7" w:rsidRDefault="006D1FF7" w:rsidP="006D1FF7">
      <w:pPr>
        <w:pStyle w:val="a3"/>
        <w:spacing w:line="300" w:lineRule="exact"/>
      </w:pPr>
      <w:r>
        <w:t xml:space="preserve">- заявку на участие в Конкурсе, по форме согласно Приложению </w:t>
      </w:r>
      <w:r>
        <w:br/>
        <w:t>к настоящему Положению;</w:t>
      </w:r>
    </w:p>
    <w:p w:rsidR="006D1FF7" w:rsidRDefault="006D1FF7" w:rsidP="006D1FF7">
      <w:pPr>
        <w:pStyle w:val="a3"/>
        <w:spacing w:line="300" w:lineRule="exact"/>
      </w:pPr>
      <w:r>
        <w:t>- изображение эмблемы (логотипа) или (и) музыкальную композицию;</w:t>
      </w:r>
    </w:p>
    <w:p w:rsidR="006D1FF7" w:rsidRDefault="006D1FF7" w:rsidP="006D1FF7">
      <w:pPr>
        <w:pStyle w:val="a3"/>
        <w:spacing w:line="300" w:lineRule="exact"/>
      </w:pPr>
      <w:r>
        <w:t>- краткую пояснительную записку с изложением идеи эмблемы (логотипа) или (и) гимна.</w:t>
      </w:r>
    </w:p>
    <w:p w:rsidR="006D1FF7" w:rsidRPr="00DA694C" w:rsidRDefault="006D1FF7" w:rsidP="006D1FF7">
      <w:pPr>
        <w:pStyle w:val="a3"/>
        <w:spacing w:line="300" w:lineRule="exact"/>
      </w:pPr>
      <w:r>
        <w:t xml:space="preserve">5.2. </w:t>
      </w:r>
      <w:r>
        <w:rPr>
          <w:color w:val="333333"/>
          <w:szCs w:val="28"/>
        </w:rPr>
        <w:t xml:space="preserve">Конкурсные работы направляются участниками в отдел по адресу: 614000, г. Пермь, ул. Куйбышева, д. 14 </w:t>
      </w:r>
      <w:proofErr w:type="spellStart"/>
      <w:r>
        <w:rPr>
          <w:color w:val="333333"/>
          <w:szCs w:val="28"/>
        </w:rPr>
        <w:t>каб</w:t>
      </w:r>
      <w:proofErr w:type="spellEnd"/>
      <w:r>
        <w:rPr>
          <w:color w:val="333333"/>
          <w:szCs w:val="28"/>
        </w:rPr>
        <w:t xml:space="preserve">. 208, </w:t>
      </w:r>
      <w:r>
        <w:rPr>
          <w:color w:val="333333"/>
          <w:szCs w:val="28"/>
          <w:lang w:val="en-US"/>
        </w:rPr>
        <w:t>asfilimonov</w:t>
      </w:r>
      <w:r w:rsidRPr="0027318E">
        <w:rPr>
          <w:color w:val="333333"/>
          <w:szCs w:val="28"/>
        </w:rPr>
        <w:t>@</w:t>
      </w:r>
      <w:r>
        <w:rPr>
          <w:color w:val="333333"/>
          <w:szCs w:val="28"/>
          <w:lang w:val="en-US"/>
        </w:rPr>
        <w:t>ag</w:t>
      </w:r>
      <w:r w:rsidRPr="0027318E">
        <w:rPr>
          <w:color w:val="333333"/>
          <w:szCs w:val="28"/>
        </w:rPr>
        <w:t>.</w:t>
      </w:r>
      <w:r>
        <w:rPr>
          <w:color w:val="333333"/>
          <w:szCs w:val="28"/>
          <w:lang w:val="en-US"/>
        </w:rPr>
        <w:t>permkrai</w:t>
      </w:r>
      <w:r w:rsidRPr="0027318E">
        <w:rPr>
          <w:color w:val="333333"/>
          <w:szCs w:val="28"/>
        </w:rPr>
        <w:t>.</w:t>
      </w:r>
      <w:r>
        <w:rPr>
          <w:color w:val="333333"/>
          <w:szCs w:val="28"/>
          <w:lang w:val="en-US"/>
        </w:rPr>
        <w:t>ru</w:t>
      </w:r>
      <w:r>
        <w:rPr>
          <w:color w:val="333333"/>
          <w:szCs w:val="28"/>
        </w:rPr>
        <w:t>.</w:t>
      </w:r>
    </w:p>
    <w:p w:rsidR="006D1FF7" w:rsidRDefault="006D1FF7" w:rsidP="006D1FF7">
      <w:pPr>
        <w:pStyle w:val="a3"/>
        <w:spacing w:line="300" w:lineRule="exact"/>
      </w:pPr>
      <w:r>
        <w:t>5.3. Срок предоставления конкурсных работ с</w:t>
      </w:r>
      <w:r w:rsidRPr="0027318E">
        <w:t xml:space="preserve"> 31 октября по 31 декабря </w:t>
      </w:r>
      <w:r>
        <w:br/>
      </w:r>
      <w:r w:rsidRPr="0027318E">
        <w:t>2023 года</w:t>
      </w:r>
      <w:r>
        <w:t>.</w:t>
      </w:r>
    </w:p>
    <w:p w:rsidR="006D1FF7" w:rsidRDefault="006D1FF7" w:rsidP="006D1FF7">
      <w:pPr>
        <w:pStyle w:val="a3"/>
        <w:spacing w:line="300" w:lineRule="exact"/>
      </w:pPr>
      <w:r>
        <w:t>5.4. На конкурс не допускаются работы:</w:t>
      </w:r>
    </w:p>
    <w:p w:rsidR="006D1FF7" w:rsidRDefault="006D1FF7" w:rsidP="006D1FF7">
      <w:pPr>
        <w:pStyle w:val="a3"/>
        <w:spacing w:line="300" w:lineRule="exact"/>
      </w:pPr>
      <w:r>
        <w:t>-  нарушающие авторские права третьих лиц;</w:t>
      </w:r>
    </w:p>
    <w:p w:rsidR="006D1FF7" w:rsidRDefault="006D1FF7" w:rsidP="006D1FF7">
      <w:pPr>
        <w:pStyle w:val="a3"/>
        <w:spacing w:line="300" w:lineRule="exact"/>
      </w:pPr>
      <w:r>
        <w:t>- содержащие элементы логотипов других организаций, мероприятий и т.п., а также торговых марок и т.п.;</w:t>
      </w:r>
    </w:p>
    <w:p w:rsidR="006D1FF7" w:rsidRDefault="006D1FF7" w:rsidP="006D1FF7">
      <w:pPr>
        <w:pStyle w:val="a3"/>
        <w:spacing w:line="300" w:lineRule="exact"/>
      </w:pPr>
      <w:r>
        <w:t>- ранее опубликованные в открытых источниках информации, в том числе в сети Интернет;</w:t>
      </w:r>
    </w:p>
    <w:p w:rsidR="006D1FF7" w:rsidRDefault="006D1FF7" w:rsidP="006D1FF7">
      <w:pPr>
        <w:pStyle w:val="a3"/>
        <w:spacing w:line="300" w:lineRule="exact"/>
      </w:pPr>
      <w:r>
        <w:t>- содержащие элементы и действия, противоречащие действующему законодательству Российской Федерации.</w:t>
      </w:r>
    </w:p>
    <w:p w:rsidR="006D1FF7" w:rsidRDefault="006D1FF7" w:rsidP="006D1FF7">
      <w:pPr>
        <w:pStyle w:val="a3"/>
        <w:spacing w:line="300" w:lineRule="exact"/>
      </w:pPr>
      <w:r>
        <w:t>5.5. Представленные на конкурс материалы возврату не подлежат.</w:t>
      </w:r>
    </w:p>
    <w:p w:rsidR="006D1FF7" w:rsidRDefault="006D1FF7" w:rsidP="006D1FF7">
      <w:pPr>
        <w:pStyle w:val="a3"/>
        <w:spacing w:line="300" w:lineRule="exact"/>
      </w:pPr>
      <w:r>
        <w:t>5.6. Организаторы Спартакиады оставляет за собой право использовать конкурсные работы следующими способами без выплаты авторского вознаграждения:</w:t>
      </w:r>
    </w:p>
    <w:p w:rsidR="006D1FF7" w:rsidRDefault="006D1FF7" w:rsidP="006D1FF7">
      <w:pPr>
        <w:pStyle w:val="a3"/>
        <w:spacing w:line="300" w:lineRule="exact"/>
      </w:pPr>
      <w:r>
        <w:t>- использование и обнародование в средствах массовой информации;</w:t>
      </w:r>
    </w:p>
    <w:p w:rsidR="006D1FF7" w:rsidRDefault="006D1FF7" w:rsidP="006D1FF7">
      <w:pPr>
        <w:pStyle w:val="a3"/>
        <w:spacing w:line="300" w:lineRule="exact"/>
      </w:pPr>
      <w:r>
        <w:t>- воспроизведение, распространение;</w:t>
      </w:r>
    </w:p>
    <w:p w:rsidR="006D1FF7" w:rsidRDefault="006D1FF7" w:rsidP="006D1FF7">
      <w:pPr>
        <w:pStyle w:val="a3"/>
        <w:spacing w:after="240" w:line="300" w:lineRule="exact"/>
      </w:pPr>
      <w:r>
        <w:t xml:space="preserve">- публичная демонстрация, в том числе – размещение в сети Интернет, </w:t>
      </w:r>
      <w:r>
        <w:br/>
        <w:t>в печатных изданиях, на телевидении, на информационных стендах, на сувенирной продукции.</w:t>
      </w:r>
    </w:p>
    <w:p w:rsidR="006D1FF7" w:rsidRDefault="006D1FF7" w:rsidP="006D1FF7">
      <w:pPr>
        <w:pStyle w:val="a3"/>
        <w:jc w:val="center"/>
      </w:pPr>
      <w:r w:rsidRPr="00BF49BC">
        <w:lastRenderedPageBreak/>
        <w:t>6.</w:t>
      </w:r>
      <w:r>
        <w:t xml:space="preserve"> Требования, предъявляемые к конкурсным работам</w:t>
      </w:r>
    </w:p>
    <w:p w:rsidR="006D1FF7" w:rsidRDefault="006D1FF7" w:rsidP="006D1FF7">
      <w:pPr>
        <w:pStyle w:val="a3"/>
        <w:spacing w:before="240" w:line="300" w:lineRule="exact"/>
        <w:rPr>
          <w:color w:val="333333"/>
          <w:szCs w:val="28"/>
        </w:rPr>
      </w:pPr>
      <w:r w:rsidRPr="00835074">
        <w:rPr>
          <w:color w:val="333333"/>
          <w:szCs w:val="28"/>
        </w:rPr>
        <w:t xml:space="preserve">6.1. </w:t>
      </w:r>
      <w:r>
        <w:rPr>
          <w:color w:val="333333"/>
          <w:szCs w:val="28"/>
        </w:rPr>
        <w:t xml:space="preserve">Эмблема (логотип) должен представлять из себя графическое изображение в формате </w:t>
      </w:r>
      <w:r>
        <w:rPr>
          <w:color w:val="333333"/>
          <w:szCs w:val="28"/>
          <w:lang w:val="en-US"/>
        </w:rPr>
        <w:t>png</w:t>
      </w:r>
      <w:r>
        <w:rPr>
          <w:color w:val="333333"/>
          <w:szCs w:val="28"/>
        </w:rPr>
        <w:t>/</w:t>
      </w:r>
      <w:r>
        <w:rPr>
          <w:color w:val="333333"/>
          <w:szCs w:val="28"/>
          <w:lang w:val="en-US"/>
        </w:rPr>
        <w:t>jpeg</w:t>
      </w:r>
      <w:r w:rsidRPr="00C81FAA">
        <w:rPr>
          <w:color w:val="333333"/>
          <w:szCs w:val="28"/>
        </w:rPr>
        <w:t xml:space="preserve"> </w:t>
      </w:r>
      <w:r>
        <w:rPr>
          <w:color w:val="333333"/>
          <w:szCs w:val="28"/>
        </w:rPr>
        <w:t xml:space="preserve">с прозрачным/белым фоном, разрешение </w:t>
      </w:r>
      <w:r>
        <w:rPr>
          <w:color w:val="333333"/>
          <w:szCs w:val="28"/>
        </w:rPr>
        <w:br/>
        <w:t xml:space="preserve">от 150 </w:t>
      </w:r>
      <w:r>
        <w:rPr>
          <w:color w:val="333333"/>
          <w:szCs w:val="28"/>
          <w:lang w:val="en-US"/>
        </w:rPr>
        <w:t>dpi</w:t>
      </w:r>
      <w:r>
        <w:rPr>
          <w:color w:val="333333"/>
          <w:szCs w:val="28"/>
        </w:rPr>
        <w:t>.</w:t>
      </w:r>
    </w:p>
    <w:p w:rsidR="006D1FF7" w:rsidRDefault="006D1FF7" w:rsidP="006D1FF7">
      <w:pPr>
        <w:pStyle w:val="a3"/>
        <w:spacing w:line="300" w:lineRule="exact"/>
        <w:rPr>
          <w:color w:val="333333"/>
          <w:szCs w:val="28"/>
        </w:rPr>
      </w:pPr>
      <w:r>
        <w:rPr>
          <w:color w:val="333333"/>
          <w:szCs w:val="28"/>
        </w:rPr>
        <w:t>При работе над графическим изображением допускается использование всех существующих графических редакторов.</w:t>
      </w:r>
    </w:p>
    <w:p w:rsidR="006D1FF7" w:rsidRDefault="006D1FF7" w:rsidP="006D1FF7">
      <w:pPr>
        <w:pStyle w:val="a3"/>
        <w:spacing w:line="300" w:lineRule="exact"/>
        <w:rPr>
          <w:color w:val="333333"/>
          <w:szCs w:val="28"/>
        </w:rPr>
      </w:pPr>
      <w:r>
        <w:rPr>
          <w:color w:val="333333"/>
          <w:szCs w:val="28"/>
        </w:rPr>
        <w:t>6.2. Эмблема (логотип) может включать в себя оригинальное написание соответствующего девиза и изображения, быть выполнен в цветном или черно-белом исполнении, должен привлекать внимание, с простыми понятными образами.</w:t>
      </w:r>
    </w:p>
    <w:p w:rsidR="006D1FF7" w:rsidRDefault="006D1FF7" w:rsidP="006D1FF7">
      <w:pPr>
        <w:pStyle w:val="a3"/>
        <w:spacing w:line="300" w:lineRule="exact"/>
        <w:rPr>
          <w:color w:val="333333"/>
          <w:szCs w:val="28"/>
        </w:rPr>
      </w:pPr>
      <w:r>
        <w:rPr>
          <w:color w:val="333333"/>
          <w:szCs w:val="28"/>
        </w:rPr>
        <w:t xml:space="preserve">6.3. Гимн направляется конкурсантами в виде </w:t>
      </w:r>
      <w:r w:rsidRPr="00F6443E">
        <w:rPr>
          <w:color w:val="333333"/>
          <w:szCs w:val="28"/>
        </w:rPr>
        <w:t>аудиозапис</w:t>
      </w:r>
      <w:r>
        <w:rPr>
          <w:color w:val="333333"/>
          <w:szCs w:val="28"/>
        </w:rPr>
        <w:t>и</w:t>
      </w:r>
      <w:r w:rsidRPr="00F6443E">
        <w:rPr>
          <w:color w:val="333333"/>
          <w:szCs w:val="28"/>
        </w:rPr>
        <w:t xml:space="preserve"> (в формате MP3),</w:t>
      </w:r>
      <w:r>
        <w:rPr>
          <w:color w:val="333333"/>
          <w:szCs w:val="28"/>
        </w:rPr>
        <w:t xml:space="preserve"> </w:t>
      </w:r>
      <w:r>
        <w:rPr>
          <w:color w:val="333333"/>
          <w:szCs w:val="28"/>
        </w:rPr>
        <w:br/>
        <w:t>а также в инструментальном формате (фоно</w:t>
      </w:r>
      <w:r w:rsidRPr="00F6443E">
        <w:rPr>
          <w:color w:val="333333"/>
          <w:szCs w:val="28"/>
        </w:rPr>
        <w:t>грамма «минус</w:t>
      </w:r>
      <w:r>
        <w:rPr>
          <w:color w:val="333333"/>
          <w:szCs w:val="28"/>
        </w:rPr>
        <w:t>).</w:t>
      </w:r>
    </w:p>
    <w:p w:rsidR="006D1FF7" w:rsidRPr="00F6443E" w:rsidRDefault="006D1FF7" w:rsidP="006D1FF7">
      <w:pPr>
        <w:pStyle w:val="a3"/>
        <w:spacing w:line="300" w:lineRule="exact"/>
        <w:rPr>
          <w:color w:val="333333"/>
          <w:szCs w:val="28"/>
        </w:rPr>
      </w:pPr>
      <w:r>
        <w:rPr>
          <w:color w:val="333333"/>
          <w:szCs w:val="28"/>
        </w:rPr>
        <w:t xml:space="preserve">6.4. </w:t>
      </w:r>
      <w:r w:rsidRPr="00F6443E">
        <w:rPr>
          <w:color w:val="333333"/>
          <w:szCs w:val="28"/>
        </w:rPr>
        <w:t xml:space="preserve">Требования к </w:t>
      </w:r>
      <w:r>
        <w:rPr>
          <w:color w:val="333333"/>
          <w:szCs w:val="28"/>
        </w:rPr>
        <w:t>гимну</w:t>
      </w:r>
      <w:r w:rsidRPr="00F6443E">
        <w:rPr>
          <w:color w:val="333333"/>
          <w:szCs w:val="28"/>
        </w:rPr>
        <w:t>:</w:t>
      </w:r>
    </w:p>
    <w:p w:rsidR="006D1FF7" w:rsidRPr="00F6443E" w:rsidRDefault="006D1FF7" w:rsidP="006D1FF7">
      <w:pPr>
        <w:pStyle w:val="a3"/>
        <w:spacing w:line="300" w:lineRule="exact"/>
        <w:rPr>
          <w:color w:val="333333"/>
          <w:szCs w:val="28"/>
        </w:rPr>
      </w:pPr>
      <w:r w:rsidRPr="00F6443E">
        <w:rPr>
          <w:color w:val="333333"/>
          <w:szCs w:val="28"/>
        </w:rPr>
        <w:t xml:space="preserve">- </w:t>
      </w:r>
      <w:r>
        <w:rPr>
          <w:color w:val="333333"/>
          <w:szCs w:val="28"/>
        </w:rPr>
        <w:t>г</w:t>
      </w:r>
      <w:r w:rsidRPr="00F6443E">
        <w:rPr>
          <w:color w:val="333333"/>
          <w:szCs w:val="28"/>
        </w:rPr>
        <w:t>имн должен представлять собой торжеств</w:t>
      </w:r>
      <w:r>
        <w:rPr>
          <w:color w:val="333333"/>
          <w:szCs w:val="28"/>
        </w:rPr>
        <w:t>енное музыкальное произве</w:t>
      </w:r>
      <w:r w:rsidRPr="00F6443E">
        <w:rPr>
          <w:color w:val="333333"/>
          <w:szCs w:val="28"/>
        </w:rPr>
        <w:t>дение продолжительностью до четырех минут;</w:t>
      </w:r>
    </w:p>
    <w:p w:rsidR="006D1FF7" w:rsidRPr="00F6443E" w:rsidRDefault="006D1FF7" w:rsidP="006D1FF7">
      <w:pPr>
        <w:pStyle w:val="a3"/>
        <w:spacing w:line="300" w:lineRule="exact"/>
        <w:rPr>
          <w:color w:val="333333"/>
          <w:szCs w:val="28"/>
        </w:rPr>
      </w:pPr>
      <w:r w:rsidRPr="00F6443E">
        <w:rPr>
          <w:color w:val="333333"/>
          <w:szCs w:val="28"/>
        </w:rPr>
        <w:t xml:space="preserve">- музыка </w:t>
      </w:r>
      <w:r>
        <w:rPr>
          <w:color w:val="333333"/>
          <w:szCs w:val="28"/>
        </w:rPr>
        <w:t>г</w:t>
      </w:r>
      <w:r w:rsidRPr="00F6443E">
        <w:rPr>
          <w:color w:val="333333"/>
          <w:szCs w:val="28"/>
        </w:rPr>
        <w:t xml:space="preserve">имна должна быть торжественного характера и рассчитана на сольное </w:t>
      </w:r>
      <w:r>
        <w:rPr>
          <w:color w:val="333333"/>
          <w:szCs w:val="28"/>
        </w:rPr>
        <w:t>либо</w:t>
      </w:r>
      <w:r w:rsidRPr="00F6443E">
        <w:rPr>
          <w:color w:val="333333"/>
          <w:szCs w:val="28"/>
        </w:rPr>
        <w:t xml:space="preserve"> хоровое исполнение. Музыкально-интонационный язык должен быть доступным для восприятия и воспроизведения;</w:t>
      </w:r>
    </w:p>
    <w:p w:rsidR="006D1FF7" w:rsidRPr="00F6443E" w:rsidRDefault="006D1FF7" w:rsidP="006D1FF7">
      <w:pPr>
        <w:pStyle w:val="a3"/>
        <w:spacing w:line="300" w:lineRule="exact"/>
        <w:rPr>
          <w:color w:val="333333"/>
          <w:szCs w:val="28"/>
        </w:rPr>
      </w:pPr>
      <w:r w:rsidRPr="00F6443E">
        <w:rPr>
          <w:color w:val="333333"/>
          <w:szCs w:val="28"/>
        </w:rPr>
        <w:t>- музыкальное сочинение предоставля</w:t>
      </w:r>
      <w:r>
        <w:rPr>
          <w:color w:val="333333"/>
          <w:szCs w:val="28"/>
        </w:rPr>
        <w:t>ется с соблюдением жанровых при</w:t>
      </w:r>
      <w:r w:rsidRPr="00F6443E">
        <w:rPr>
          <w:color w:val="333333"/>
          <w:szCs w:val="28"/>
        </w:rPr>
        <w:t xml:space="preserve">знаков (яркость, торжественность звучания, </w:t>
      </w:r>
      <w:r>
        <w:rPr>
          <w:color w:val="333333"/>
          <w:szCs w:val="28"/>
        </w:rPr>
        <w:t>четкость ритма, соответствие ме</w:t>
      </w:r>
      <w:r w:rsidRPr="00F6443E">
        <w:rPr>
          <w:color w:val="333333"/>
          <w:szCs w:val="28"/>
        </w:rPr>
        <w:t>лодической линии (голоса) и сопровождения);</w:t>
      </w:r>
    </w:p>
    <w:p w:rsidR="006D1FF7" w:rsidRPr="00F6443E" w:rsidRDefault="006D1FF7" w:rsidP="006D1FF7">
      <w:pPr>
        <w:pStyle w:val="a3"/>
        <w:spacing w:line="300" w:lineRule="exact"/>
        <w:rPr>
          <w:color w:val="333333"/>
          <w:szCs w:val="28"/>
        </w:rPr>
      </w:pPr>
      <w:r w:rsidRPr="00F6443E">
        <w:rPr>
          <w:color w:val="333333"/>
          <w:szCs w:val="28"/>
        </w:rPr>
        <w:t xml:space="preserve">- текст </w:t>
      </w:r>
      <w:r>
        <w:rPr>
          <w:color w:val="333333"/>
          <w:szCs w:val="28"/>
        </w:rPr>
        <w:t>г</w:t>
      </w:r>
      <w:r w:rsidRPr="00F6443E">
        <w:rPr>
          <w:color w:val="333333"/>
          <w:szCs w:val="28"/>
        </w:rPr>
        <w:t>имна должен быть доступным для понимания людям любого возраста, легко заучиваться и долго оставатьс</w:t>
      </w:r>
      <w:r>
        <w:rPr>
          <w:color w:val="333333"/>
          <w:szCs w:val="28"/>
        </w:rPr>
        <w:t>я в памяти, соответствовать пра</w:t>
      </w:r>
      <w:r w:rsidRPr="00F6443E">
        <w:rPr>
          <w:color w:val="333333"/>
          <w:szCs w:val="28"/>
        </w:rPr>
        <w:t xml:space="preserve">вилам </w:t>
      </w:r>
      <w:r>
        <w:rPr>
          <w:color w:val="333333"/>
          <w:szCs w:val="28"/>
        </w:rPr>
        <w:br/>
      </w:r>
      <w:r w:rsidRPr="00F6443E">
        <w:rPr>
          <w:color w:val="333333"/>
          <w:szCs w:val="28"/>
        </w:rPr>
        <w:t>и традициям русской словесности;</w:t>
      </w:r>
    </w:p>
    <w:p w:rsidR="006D1FF7" w:rsidRDefault="006D1FF7" w:rsidP="006D1FF7">
      <w:pPr>
        <w:pStyle w:val="a3"/>
        <w:spacing w:line="300" w:lineRule="exact"/>
        <w:rPr>
          <w:color w:val="333333"/>
          <w:szCs w:val="28"/>
        </w:rPr>
      </w:pPr>
      <w:r>
        <w:rPr>
          <w:color w:val="333333"/>
          <w:szCs w:val="28"/>
        </w:rPr>
        <w:t>- тексты</w:t>
      </w:r>
      <w:r w:rsidRPr="00F6443E">
        <w:rPr>
          <w:color w:val="333333"/>
          <w:szCs w:val="28"/>
        </w:rPr>
        <w:t xml:space="preserve"> </w:t>
      </w:r>
      <w:r>
        <w:rPr>
          <w:color w:val="333333"/>
          <w:szCs w:val="28"/>
        </w:rPr>
        <w:t>г</w:t>
      </w:r>
      <w:r w:rsidRPr="00F6443E">
        <w:rPr>
          <w:color w:val="333333"/>
          <w:szCs w:val="28"/>
        </w:rPr>
        <w:t xml:space="preserve">имна, содержащие ненормативную лексику и не отвечающие требованиям, установленным настоящим </w:t>
      </w:r>
      <w:r>
        <w:rPr>
          <w:color w:val="333333"/>
          <w:szCs w:val="28"/>
        </w:rPr>
        <w:t>п</w:t>
      </w:r>
      <w:r w:rsidRPr="00F6443E">
        <w:rPr>
          <w:color w:val="333333"/>
          <w:szCs w:val="28"/>
        </w:rPr>
        <w:t>оложением к уч</w:t>
      </w:r>
      <w:r>
        <w:rPr>
          <w:color w:val="333333"/>
          <w:szCs w:val="28"/>
        </w:rPr>
        <w:t>астию в конкурсе не допускаются.</w:t>
      </w:r>
    </w:p>
    <w:p w:rsidR="006D1FF7" w:rsidRPr="00BF49BC" w:rsidRDefault="006D1FF7" w:rsidP="006D1FF7">
      <w:pPr>
        <w:pStyle w:val="a3"/>
        <w:spacing w:line="300" w:lineRule="exact"/>
      </w:pPr>
      <w:r>
        <w:rPr>
          <w:color w:val="333333"/>
          <w:szCs w:val="28"/>
        </w:rPr>
        <w:t>6.3. Пояснительная записка должна содержать название эмблемы (логотипа) и гимна, его описание и авторскую трактовку идеи, значения и смысла произведений.</w:t>
      </w:r>
    </w:p>
    <w:p w:rsidR="006D1FF7" w:rsidRDefault="006D1FF7" w:rsidP="006D1FF7">
      <w:pPr>
        <w:pStyle w:val="a3"/>
        <w:spacing w:before="240" w:after="240"/>
        <w:jc w:val="center"/>
      </w:pPr>
      <w:r>
        <w:t>7. Критерии конкурсного отбора</w:t>
      </w:r>
    </w:p>
    <w:p w:rsidR="006D1FF7" w:rsidRDefault="006D1FF7" w:rsidP="006D1FF7">
      <w:pPr>
        <w:pStyle w:val="a3"/>
        <w:spacing w:line="300" w:lineRule="exact"/>
        <w:ind w:firstLine="851"/>
      </w:pPr>
      <w:r>
        <w:t>7.1. При определении лучшего варианта эмблемы (логотипа) и гимна оргкомитет руководствуется следующими критериями:</w:t>
      </w:r>
    </w:p>
    <w:p w:rsidR="006D1FF7" w:rsidRDefault="006D1FF7" w:rsidP="006D1FF7">
      <w:pPr>
        <w:pStyle w:val="a3"/>
        <w:spacing w:line="300" w:lineRule="exact"/>
      </w:pPr>
      <w:r>
        <w:t>- соответствие тематике Конкурса, универсальность;</w:t>
      </w:r>
    </w:p>
    <w:p w:rsidR="006D1FF7" w:rsidRDefault="006D1FF7" w:rsidP="006D1FF7">
      <w:pPr>
        <w:pStyle w:val="a3"/>
        <w:spacing w:line="300" w:lineRule="exact"/>
      </w:pPr>
      <w:r>
        <w:t>- творческий подход к созданию эмблеме (логотипа) и гимна;</w:t>
      </w:r>
    </w:p>
    <w:p w:rsidR="006D1FF7" w:rsidRDefault="006D1FF7" w:rsidP="006D1FF7">
      <w:pPr>
        <w:pStyle w:val="a3"/>
        <w:spacing w:line="300" w:lineRule="exact"/>
      </w:pPr>
      <w:r>
        <w:t>- ассоциативность, выразительность и оригинальность;</w:t>
      </w:r>
    </w:p>
    <w:p w:rsidR="006D1FF7" w:rsidRDefault="006D1FF7" w:rsidP="006D1FF7">
      <w:pPr>
        <w:pStyle w:val="a3"/>
        <w:spacing w:line="300" w:lineRule="exact"/>
      </w:pPr>
      <w:r>
        <w:t>- уровень художественного и технического выполнения работы.</w:t>
      </w:r>
    </w:p>
    <w:p w:rsidR="006D1FF7" w:rsidRDefault="006D1FF7" w:rsidP="006D1FF7">
      <w:pPr>
        <w:pStyle w:val="a3"/>
        <w:spacing w:line="300" w:lineRule="exact"/>
      </w:pPr>
      <w:r>
        <w:t>7.2. По итогам конкурса определяется победитель в номинации комиссии «Лучшая эмблема (логотип) Спартакиады», а также победитель в номинации комиссии «Лучший гимн Спартакиады». Победители награждаются дипломами победители.</w:t>
      </w:r>
    </w:p>
    <w:p w:rsidR="006D1FF7" w:rsidRDefault="006D1FF7" w:rsidP="006D1FF7">
      <w:pPr>
        <w:pStyle w:val="a3"/>
        <w:spacing w:line="300" w:lineRule="exact"/>
      </w:pPr>
      <w:r>
        <w:t>7.3. Логотип (эмблема), признанный конкурсной комиссией победителем, становиться официальным эмблемой (логотипом) Спартакиады.</w:t>
      </w:r>
    </w:p>
    <w:p w:rsidR="006D1FF7" w:rsidRDefault="006D1FF7" w:rsidP="006D1FF7">
      <w:pPr>
        <w:pStyle w:val="a3"/>
        <w:spacing w:line="300" w:lineRule="exact"/>
      </w:pPr>
      <w:r>
        <w:t>Гимн, признанный конкурсной комиссией победителем, становиться официальным гимном Спартакиады.</w:t>
      </w:r>
    </w:p>
    <w:p w:rsidR="006D1FF7" w:rsidRDefault="006D1FF7" w:rsidP="006D1FF7">
      <w:pPr>
        <w:pStyle w:val="a3"/>
        <w:spacing w:line="300" w:lineRule="exact"/>
      </w:pPr>
      <w:r>
        <w:t>7.4. Исключительные права на использование логотипа (эмблемы), признанного победителем, безвозмездно передаются победителем организаторам Спартакиады.</w:t>
      </w:r>
    </w:p>
    <w:p w:rsidR="006D1FF7" w:rsidRDefault="006D1FF7" w:rsidP="006D1FF7">
      <w:pPr>
        <w:pStyle w:val="a3"/>
        <w:spacing w:line="300" w:lineRule="exact"/>
      </w:pPr>
      <w:r>
        <w:lastRenderedPageBreak/>
        <w:t xml:space="preserve">7.5. Оргкомитет оставляет за собой право учреждать номинации Конкурса </w:t>
      </w:r>
      <w:r>
        <w:br/>
        <w:t>и поощрять участников Конкурса Диплом за победу в номинации конкурса «Лучшая эмблема (логотип) Спартакиады» и «Лучший гимн Спартакиады».</w:t>
      </w:r>
    </w:p>
    <w:p w:rsidR="006D1FF7" w:rsidRDefault="006D1FF7" w:rsidP="006D1FF7">
      <w:pPr>
        <w:pStyle w:val="a3"/>
        <w:spacing w:line="300" w:lineRule="exact"/>
      </w:pPr>
      <w:r>
        <w:t xml:space="preserve">7.6. Конкурсная комиссия вправе принять решение ходатайствовать </w:t>
      </w:r>
      <w:r>
        <w:br/>
        <w:t>о направлении участникам Конкурса, не указанным в пунктах 8.3 и 8.6. Положения, Благодарственных писем.</w:t>
      </w:r>
    </w:p>
    <w:p w:rsidR="006D1FF7" w:rsidRDefault="006D1FF7" w:rsidP="006D1FF7">
      <w:pPr>
        <w:pStyle w:val="a3"/>
        <w:spacing w:line="300" w:lineRule="exact"/>
      </w:pPr>
      <w:r>
        <w:t>7.7. Информирование участников Конкурса о месте и времени вручения Дипломов и Благодарственных писем осуществляет отдел.</w:t>
      </w:r>
    </w:p>
    <w:p w:rsidR="006D1FF7" w:rsidRDefault="006D1FF7" w:rsidP="006D1FF7">
      <w:pPr>
        <w:pStyle w:val="a3"/>
      </w:pPr>
    </w:p>
    <w:p w:rsidR="006D1FF7" w:rsidRDefault="006D1FF7" w:rsidP="007A17A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7429DE" w:rsidRDefault="007429DE" w:rsidP="007A17A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7429DE" w:rsidRDefault="007429DE" w:rsidP="007A17A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7429DE" w:rsidRDefault="007429DE" w:rsidP="007A17A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7429DE" w:rsidRDefault="007429DE" w:rsidP="007A17A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7429DE" w:rsidRDefault="007429DE" w:rsidP="007A17A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7429DE" w:rsidRDefault="007429DE" w:rsidP="007A17A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7429DE" w:rsidRDefault="007429DE" w:rsidP="007A17A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7429DE" w:rsidRDefault="007429DE" w:rsidP="007A17A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7429DE" w:rsidRDefault="007429DE" w:rsidP="007A17A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7429DE" w:rsidRDefault="007429DE" w:rsidP="007A17A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7429DE" w:rsidRDefault="007429DE" w:rsidP="007A17A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7429DE" w:rsidRDefault="007429DE" w:rsidP="007A17A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7429DE" w:rsidRDefault="007429DE" w:rsidP="007A17A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7429DE" w:rsidRDefault="007429DE" w:rsidP="007A17A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7429DE" w:rsidRDefault="007429DE" w:rsidP="007A17A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7429DE" w:rsidRDefault="007429DE" w:rsidP="007A17A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7429DE" w:rsidRDefault="007429DE" w:rsidP="007A17A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7429DE" w:rsidRDefault="007429DE" w:rsidP="007A17A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7429DE" w:rsidRDefault="007429DE" w:rsidP="007A17A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7429DE" w:rsidRDefault="007429DE" w:rsidP="007A17A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7429DE" w:rsidRDefault="007429DE" w:rsidP="007A17A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7429DE" w:rsidRDefault="007429DE" w:rsidP="007A17A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7429DE" w:rsidRDefault="007429DE" w:rsidP="007A17A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7429DE" w:rsidRDefault="007429DE" w:rsidP="007A17A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7429DE" w:rsidRDefault="007429DE" w:rsidP="007A17A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7429DE" w:rsidRDefault="007429DE" w:rsidP="007A17A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7429DE" w:rsidRDefault="007429DE" w:rsidP="007A17A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7429DE" w:rsidRDefault="007429DE" w:rsidP="007A17A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7429DE" w:rsidRDefault="007429DE" w:rsidP="007A17A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7429DE" w:rsidRDefault="007429DE" w:rsidP="007A17A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7429DE" w:rsidRDefault="007429DE" w:rsidP="007A17A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429DE" w:rsidSect="00F922D5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113F"/>
    <w:multiLevelType w:val="hybridMultilevel"/>
    <w:tmpl w:val="F1142758"/>
    <w:lvl w:ilvl="0" w:tplc="E2EE7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C80C61"/>
    <w:multiLevelType w:val="hybridMultilevel"/>
    <w:tmpl w:val="55588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0162A"/>
    <w:multiLevelType w:val="hybridMultilevel"/>
    <w:tmpl w:val="19B810A8"/>
    <w:lvl w:ilvl="0" w:tplc="51361AA8">
      <w:start w:val="1"/>
      <w:numFmt w:val="decimal"/>
      <w:lvlText w:val="%1."/>
      <w:lvlJc w:val="left"/>
      <w:pPr>
        <w:ind w:left="171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FA5F48"/>
    <w:multiLevelType w:val="hybridMultilevel"/>
    <w:tmpl w:val="5B2E508A"/>
    <w:lvl w:ilvl="0" w:tplc="F542973C">
      <w:start w:val="1"/>
      <w:numFmt w:val="decimal"/>
      <w:lvlText w:val="%1."/>
      <w:lvlJc w:val="left"/>
      <w:pPr>
        <w:ind w:left="1144" w:hanging="43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812BA9"/>
    <w:multiLevelType w:val="hybridMultilevel"/>
    <w:tmpl w:val="E3944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66C07"/>
    <w:multiLevelType w:val="hybridMultilevel"/>
    <w:tmpl w:val="EDB6E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E547F"/>
    <w:multiLevelType w:val="hybridMultilevel"/>
    <w:tmpl w:val="E5E406B4"/>
    <w:lvl w:ilvl="0" w:tplc="7A54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1C9028D"/>
    <w:multiLevelType w:val="hybridMultilevel"/>
    <w:tmpl w:val="20D88266"/>
    <w:lvl w:ilvl="0" w:tplc="F8349222">
      <w:start w:val="1"/>
      <w:numFmt w:val="decimal"/>
      <w:lvlText w:val="%1."/>
      <w:lvlJc w:val="left"/>
      <w:pPr>
        <w:ind w:left="171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98139F"/>
    <w:multiLevelType w:val="multilevel"/>
    <w:tmpl w:val="C7E41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7F5525CA"/>
    <w:multiLevelType w:val="hybridMultilevel"/>
    <w:tmpl w:val="703AEAE0"/>
    <w:lvl w:ilvl="0" w:tplc="1B12FD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D7"/>
    <w:rsid w:val="000131D5"/>
    <w:rsid w:val="00034F2F"/>
    <w:rsid w:val="00036F1C"/>
    <w:rsid w:val="000500A3"/>
    <w:rsid w:val="00054F2E"/>
    <w:rsid w:val="00067F8B"/>
    <w:rsid w:val="0007448F"/>
    <w:rsid w:val="0009537D"/>
    <w:rsid w:val="000A0913"/>
    <w:rsid w:val="000A25F6"/>
    <w:rsid w:val="000C1EAE"/>
    <w:rsid w:val="00133315"/>
    <w:rsid w:val="00135644"/>
    <w:rsid w:val="00141A39"/>
    <w:rsid w:val="00143D8E"/>
    <w:rsid w:val="00146CF3"/>
    <w:rsid w:val="001616E1"/>
    <w:rsid w:val="001930BA"/>
    <w:rsid w:val="00197FE4"/>
    <w:rsid w:val="001A3A68"/>
    <w:rsid w:val="001D2158"/>
    <w:rsid w:val="001D78DE"/>
    <w:rsid w:val="001E4350"/>
    <w:rsid w:val="001E4CDC"/>
    <w:rsid w:val="001F76AE"/>
    <w:rsid w:val="00201C1E"/>
    <w:rsid w:val="00206CA0"/>
    <w:rsid w:val="00214550"/>
    <w:rsid w:val="00220891"/>
    <w:rsid w:val="002321D1"/>
    <w:rsid w:val="00240F19"/>
    <w:rsid w:val="00251404"/>
    <w:rsid w:val="0025537B"/>
    <w:rsid w:val="002670E2"/>
    <w:rsid w:val="0026755D"/>
    <w:rsid w:val="002819EE"/>
    <w:rsid w:val="002822E4"/>
    <w:rsid w:val="00284366"/>
    <w:rsid w:val="00292103"/>
    <w:rsid w:val="002A7C1D"/>
    <w:rsid w:val="002C0BEB"/>
    <w:rsid w:val="002D067F"/>
    <w:rsid w:val="002D2AFC"/>
    <w:rsid w:val="002E0EC8"/>
    <w:rsid w:val="00304B6F"/>
    <w:rsid w:val="00314082"/>
    <w:rsid w:val="00331EAF"/>
    <w:rsid w:val="00332382"/>
    <w:rsid w:val="0033476F"/>
    <w:rsid w:val="00341F11"/>
    <w:rsid w:val="00343C78"/>
    <w:rsid w:val="00362FF2"/>
    <w:rsid w:val="003631DE"/>
    <w:rsid w:val="003665D6"/>
    <w:rsid w:val="0037796B"/>
    <w:rsid w:val="003809BF"/>
    <w:rsid w:val="003A2A87"/>
    <w:rsid w:val="003B1599"/>
    <w:rsid w:val="003C374F"/>
    <w:rsid w:val="003C74E8"/>
    <w:rsid w:val="003D6D03"/>
    <w:rsid w:val="003F32AE"/>
    <w:rsid w:val="004076AE"/>
    <w:rsid w:val="00411E2B"/>
    <w:rsid w:val="004134CB"/>
    <w:rsid w:val="0042161E"/>
    <w:rsid w:val="004233F2"/>
    <w:rsid w:val="00423A1B"/>
    <w:rsid w:val="00440529"/>
    <w:rsid w:val="004438A5"/>
    <w:rsid w:val="00446748"/>
    <w:rsid w:val="004470AC"/>
    <w:rsid w:val="0046466C"/>
    <w:rsid w:val="00475719"/>
    <w:rsid w:val="00494F19"/>
    <w:rsid w:val="004A064D"/>
    <w:rsid w:val="004A77DB"/>
    <w:rsid w:val="004C5B91"/>
    <w:rsid w:val="004D006A"/>
    <w:rsid w:val="004E15EB"/>
    <w:rsid w:val="004E301E"/>
    <w:rsid w:val="0050265E"/>
    <w:rsid w:val="00506830"/>
    <w:rsid w:val="0052340B"/>
    <w:rsid w:val="00525A23"/>
    <w:rsid w:val="00532CAE"/>
    <w:rsid w:val="0053593A"/>
    <w:rsid w:val="005365D7"/>
    <w:rsid w:val="00546655"/>
    <w:rsid w:val="00553E74"/>
    <w:rsid w:val="00564051"/>
    <w:rsid w:val="00580030"/>
    <w:rsid w:val="0058718D"/>
    <w:rsid w:val="00590BEB"/>
    <w:rsid w:val="005971C6"/>
    <w:rsid w:val="005B25D2"/>
    <w:rsid w:val="005B3DB0"/>
    <w:rsid w:val="005C432C"/>
    <w:rsid w:val="005C5673"/>
    <w:rsid w:val="005D5913"/>
    <w:rsid w:val="006058F5"/>
    <w:rsid w:val="00621777"/>
    <w:rsid w:val="00630831"/>
    <w:rsid w:val="00630E65"/>
    <w:rsid w:val="00635C3D"/>
    <w:rsid w:val="00644EC5"/>
    <w:rsid w:val="00660867"/>
    <w:rsid w:val="00663595"/>
    <w:rsid w:val="00674A57"/>
    <w:rsid w:val="006830F6"/>
    <w:rsid w:val="00692A31"/>
    <w:rsid w:val="006A19F9"/>
    <w:rsid w:val="006A6153"/>
    <w:rsid w:val="006C2161"/>
    <w:rsid w:val="006C4AD4"/>
    <w:rsid w:val="006C628F"/>
    <w:rsid w:val="006D1FF7"/>
    <w:rsid w:val="006E58F4"/>
    <w:rsid w:val="007063D3"/>
    <w:rsid w:val="007252D5"/>
    <w:rsid w:val="007279A2"/>
    <w:rsid w:val="00727B14"/>
    <w:rsid w:val="00731C25"/>
    <w:rsid w:val="00734D7C"/>
    <w:rsid w:val="00736692"/>
    <w:rsid w:val="007403A7"/>
    <w:rsid w:val="00740E12"/>
    <w:rsid w:val="007429DE"/>
    <w:rsid w:val="00743E53"/>
    <w:rsid w:val="007559DE"/>
    <w:rsid w:val="0075780B"/>
    <w:rsid w:val="007922E4"/>
    <w:rsid w:val="00794A11"/>
    <w:rsid w:val="00796CCF"/>
    <w:rsid w:val="007A0F7C"/>
    <w:rsid w:val="007A17A9"/>
    <w:rsid w:val="007A4746"/>
    <w:rsid w:val="007B0AE2"/>
    <w:rsid w:val="007B0B42"/>
    <w:rsid w:val="007B5B46"/>
    <w:rsid w:val="007C4358"/>
    <w:rsid w:val="007E0582"/>
    <w:rsid w:val="007E0EDF"/>
    <w:rsid w:val="007E453D"/>
    <w:rsid w:val="007E4F88"/>
    <w:rsid w:val="007F6E38"/>
    <w:rsid w:val="00803DB4"/>
    <w:rsid w:val="008450C1"/>
    <w:rsid w:val="00845FFD"/>
    <w:rsid w:val="00851585"/>
    <w:rsid w:val="00872B29"/>
    <w:rsid w:val="00891215"/>
    <w:rsid w:val="00892038"/>
    <w:rsid w:val="008A2491"/>
    <w:rsid w:val="008A53AC"/>
    <w:rsid w:val="008B4EA7"/>
    <w:rsid w:val="008D36B3"/>
    <w:rsid w:val="008D6AC5"/>
    <w:rsid w:val="008D7494"/>
    <w:rsid w:val="008E135E"/>
    <w:rsid w:val="008F57FC"/>
    <w:rsid w:val="00912331"/>
    <w:rsid w:val="009373C7"/>
    <w:rsid w:val="00940506"/>
    <w:rsid w:val="00945DCD"/>
    <w:rsid w:val="0095390C"/>
    <w:rsid w:val="00954ECB"/>
    <w:rsid w:val="00970FE6"/>
    <w:rsid w:val="0097183A"/>
    <w:rsid w:val="00981C95"/>
    <w:rsid w:val="009828AD"/>
    <w:rsid w:val="009836A4"/>
    <w:rsid w:val="00984233"/>
    <w:rsid w:val="00997659"/>
    <w:rsid w:val="009B1D6B"/>
    <w:rsid w:val="009B2D3E"/>
    <w:rsid w:val="009B3D57"/>
    <w:rsid w:val="009B679E"/>
    <w:rsid w:val="009E5C1D"/>
    <w:rsid w:val="009F6668"/>
    <w:rsid w:val="00A41810"/>
    <w:rsid w:val="00A44491"/>
    <w:rsid w:val="00A6314A"/>
    <w:rsid w:val="00A65614"/>
    <w:rsid w:val="00A8105F"/>
    <w:rsid w:val="00AA13AE"/>
    <w:rsid w:val="00AA15BF"/>
    <w:rsid w:val="00AC7146"/>
    <w:rsid w:val="00AD49A7"/>
    <w:rsid w:val="00AD5147"/>
    <w:rsid w:val="00AE25B8"/>
    <w:rsid w:val="00AF2B3E"/>
    <w:rsid w:val="00AF5A94"/>
    <w:rsid w:val="00B12768"/>
    <w:rsid w:val="00B17123"/>
    <w:rsid w:val="00B3477E"/>
    <w:rsid w:val="00B451DB"/>
    <w:rsid w:val="00B63AD8"/>
    <w:rsid w:val="00B64149"/>
    <w:rsid w:val="00B66C17"/>
    <w:rsid w:val="00B7730E"/>
    <w:rsid w:val="00B81E39"/>
    <w:rsid w:val="00B833AC"/>
    <w:rsid w:val="00BA2E52"/>
    <w:rsid w:val="00BC7985"/>
    <w:rsid w:val="00BF2564"/>
    <w:rsid w:val="00BF3490"/>
    <w:rsid w:val="00BF604B"/>
    <w:rsid w:val="00C22938"/>
    <w:rsid w:val="00C335FB"/>
    <w:rsid w:val="00C3635A"/>
    <w:rsid w:val="00C4338C"/>
    <w:rsid w:val="00C55E67"/>
    <w:rsid w:val="00C80791"/>
    <w:rsid w:val="00C874C7"/>
    <w:rsid w:val="00CA72F5"/>
    <w:rsid w:val="00CB439D"/>
    <w:rsid w:val="00CC7944"/>
    <w:rsid w:val="00CF305E"/>
    <w:rsid w:val="00CF7230"/>
    <w:rsid w:val="00D011E9"/>
    <w:rsid w:val="00D139E7"/>
    <w:rsid w:val="00D14606"/>
    <w:rsid w:val="00D149AC"/>
    <w:rsid w:val="00D15244"/>
    <w:rsid w:val="00D200F7"/>
    <w:rsid w:val="00D22067"/>
    <w:rsid w:val="00D221A5"/>
    <w:rsid w:val="00D24880"/>
    <w:rsid w:val="00D502D6"/>
    <w:rsid w:val="00D5248F"/>
    <w:rsid w:val="00D615D0"/>
    <w:rsid w:val="00D64D3B"/>
    <w:rsid w:val="00D73EFB"/>
    <w:rsid w:val="00D76E1A"/>
    <w:rsid w:val="00D936E0"/>
    <w:rsid w:val="00D953E5"/>
    <w:rsid w:val="00D963A1"/>
    <w:rsid w:val="00DD1C2E"/>
    <w:rsid w:val="00DE70A5"/>
    <w:rsid w:val="00DF1023"/>
    <w:rsid w:val="00DF6C8E"/>
    <w:rsid w:val="00E036A6"/>
    <w:rsid w:val="00E06AAB"/>
    <w:rsid w:val="00E3144D"/>
    <w:rsid w:val="00E34C8C"/>
    <w:rsid w:val="00E3709E"/>
    <w:rsid w:val="00E43B6E"/>
    <w:rsid w:val="00E5162D"/>
    <w:rsid w:val="00E544A5"/>
    <w:rsid w:val="00E72921"/>
    <w:rsid w:val="00E91913"/>
    <w:rsid w:val="00EA0294"/>
    <w:rsid w:val="00EA601C"/>
    <w:rsid w:val="00EB4C9E"/>
    <w:rsid w:val="00ED03BE"/>
    <w:rsid w:val="00ED1A8A"/>
    <w:rsid w:val="00EF08DB"/>
    <w:rsid w:val="00EF6A14"/>
    <w:rsid w:val="00F0126E"/>
    <w:rsid w:val="00F14C71"/>
    <w:rsid w:val="00F225BB"/>
    <w:rsid w:val="00F30289"/>
    <w:rsid w:val="00F31375"/>
    <w:rsid w:val="00F51280"/>
    <w:rsid w:val="00F52B7B"/>
    <w:rsid w:val="00F623AB"/>
    <w:rsid w:val="00F63AFC"/>
    <w:rsid w:val="00F67089"/>
    <w:rsid w:val="00F712DD"/>
    <w:rsid w:val="00F71E6B"/>
    <w:rsid w:val="00F72030"/>
    <w:rsid w:val="00F726D9"/>
    <w:rsid w:val="00F756CB"/>
    <w:rsid w:val="00F768A8"/>
    <w:rsid w:val="00F83507"/>
    <w:rsid w:val="00F922D5"/>
    <w:rsid w:val="00F961E2"/>
    <w:rsid w:val="00F962D7"/>
    <w:rsid w:val="00FA03EC"/>
    <w:rsid w:val="00FA20A5"/>
    <w:rsid w:val="00FB606A"/>
    <w:rsid w:val="00FC456A"/>
    <w:rsid w:val="00FC5FD9"/>
    <w:rsid w:val="00FE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6BF23"/>
  <w15:docId w15:val="{1632049B-D322-4FA3-9A86-76CAE331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3315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333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A2A87"/>
    <w:pPr>
      <w:ind w:left="720"/>
      <w:contextualSpacing/>
    </w:pPr>
  </w:style>
  <w:style w:type="paragraph" w:customStyle="1" w:styleId="a6">
    <w:name w:val="Исполнитель"/>
    <w:basedOn w:val="a3"/>
    <w:rsid w:val="00F225BB"/>
    <w:pPr>
      <w:suppressAutoHyphens/>
      <w:spacing w:line="240" w:lineRule="exact"/>
      <w:ind w:firstLine="709"/>
    </w:pPr>
    <w:rPr>
      <w:szCs w:val="20"/>
    </w:rPr>
  </w:style>
  <w:style w:type="character" w:styleId="a7">
    <w:name w:val="page number"/>
    <w:rsid w:val="00F225BB"/>
  </w:style>
  <w:style w:type="paragraph" w:customStyle="1" w:styleId="ConsPlusNonformat">
    <w:name w:val="ConsPlusNonformat"/>
    <w:uiPriority w:val="99"/>
    <w:rsid w:val="00F225B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F225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1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19F9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282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446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39"/>
    <w:rsid w:val="00BF3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23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7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FD22A-4003-4AAB-8229-D300AE38A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Бутаков Никита Александрович</dc:creator>
  <cp:keywords/>
  <dc:description/>
  <cp:lastModifiedBy>Татьяна Манаева</cp:lastModifiedBy>
  <cp:revision>2</cp:revision>
  <cp:lastPrinted>2022-02-02T11:41:00Z</cp:lastPrinted>
  <dcterms:created xsi:type="dcterms:W3CDTF">2023-11-09T06:56:00Z</dcterms:created>
  <dcterms:modified xsi:type="dcterms:W3CDTF">2023-11-09T06:56:00Z</dcterms:modified>
</cp:coreProperties>
</file>